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83" w:rsidRDefault="002D7483" w:rsidP="002D7483">
      <w:pPr>
        <w:pStyle w:val="NormalWeb"/>
        <w:bidi/>
      </w:pPr>
      <w:r>
        <w:rPr>
          <w:rStyle w:val="Strong"/>
          <w:color w:val="3366FF"/>
          <w:rtl/>
        </w:rPr>
        <w:t>ا</w:t>
      </w:r>
      <w:r w:rsidR="00A118BF">
        <w:rPr>
          <w:rStyle w:val="Strong"/>
          <w:rFonts w:hint="cs"/>
          <w:color w:val="3366FF"/>
          <w:rtl/>
        </w:rPr>
        <w:t>و</w:t>
      </w:r>
      <w:bookmarkStart w:id="0" w:name="_GoBack"/>
      <w:bookmarkEnd w:id="0"/>
      <w:r>
        <w:rPr>
          <w:rStyle w:val="Strong"/>
          <w:color w:val="3366FF"/>
          <w:rtl/>
        </w:rPr>
        <w:t>لویتهای پژوهشی مرکز تحقیقات آلاینده های محیطی</w:t>
      </w:r>
    </w:p>
    <w:p w:rsidR="00A118BF" w:rsidRDefault="002D7483" w:rsidP="00A118BF">
      <w:pPr>
        <w:pStyle w:val="NormalWeb"/>
        <w:bidi/>
        <w:ind w:left="-90"/>
        <w:rPr>
          <w:rtl/>
        </w:rPr>
      </w:pPr>
      <w:r>
        <w:br/>
      </w:r>
      <w:r w:rsidR="000B52C0">
        <w:rPr>
          <w:rFonts w:hint="cs"/>
          <w:rtl/>
          <w:lang w:bidi="fa-IR"/>
        </w:rPr>
        <w:t>1-</w:t>
      </w:r>
      <w:r w:rsidR="000B52C0">
        <w:rPr>
          <w:rFonts w:hint="cs"/>
          <w:rtl/>
        </w:rPr>
        <w:t xml:space="preserve">  </w:t>
      </w:r>
      <w:r>
        <w:rPr>
          <w:rtl/>
        </w:rPr>
        <w:t>شناسایی و کنترل آلاینده های خاک شامل باقیمانده سموم ، کودهای شیمیایی و فلزات سنگین</w:t>
      </w:r>
      <w:r>
        <w:br/>
      </w:r>
      <w:r w:rsidR="000B52C0">
        <w:rPr>
          <w:rFonts w:hint="cs"/>
          <w:rtl/>
        </w:rPr>
        <w:t xml:space="preserve">2- </w:t>
      </w:r>
      <w:r>
        <w:t xml:space="preserve"> </w:t>
      </w:r>
      <w:r>
        <w:rPr>
          <w:rtl/>
        </w:rPr>
        <w:t>انواع آلاینده های مرتبط با ایمنی مواد غذایی</w:t>
      </w:r>
      <w:r>
        <w:br/>
      </w:r>
      <w:r w:rsidR="000B52C0">
        <w:rPr>
          <w:rFonts w:hint="cs"/>
          <w:rtl/>
        </w:rPr>
        <w:t xml:space="preserve">3-  </w:t>
      </w:r>
      <w:r>
        <w:rPr>
          <w:rtl/>
        </w:rPr>
        <w:t>برنامه بهداشت کشاورزی و کنترل مواجهه شغلی کشاورزان با عوامل زیان آور محیطی و همچنین</w:t>
      </w:r>
      <w:r w:rsidR="000B52C0" w:rsidRPr="000B52C0">
        <w:rPr>
          <w:rtl/>
        </w:rPr>
        <w:t xml:space="preserve"> </w:t>
      </w:r>
      <w:r w:rsidR="000B52C0">
        <w:rPr>
          <w:rtl/>
        </w:rPr>
        <w:t>کاربرد ایمن سموم و سایر افت کشها</w:t>
      </w:r>
      <w:r>
        <w:br/>
      </w:r>
      <w:r w:rsidR="000B52C0">
        <w:rPr>
          <w:rFonts w:hint="cs"/>
          <w:rtl/>
        </w:rPr>
        <w:t xml:space="preserve">4- </w:t>
      </w:r>
      <w:r>
        <w:t xml:space="preserve"> </w:t>
      </w:r>
      <w:r>
        <w:rPr>
          <w:rtl/>
        </w:rPr>
        <w:t>آلاینده های فاضلاب ، کاربرد پساب و استفاده مجدد آن در کشاورزی</w:t>
      </w:r>
      <w:r>
        <w:br/>
      </w:r>
      <w:r w:rsidR="000B52C0">
        <w:rPr>
          <w:rFonts w:hint="cs"/>
          <w:rtl/>
        </w:rPr>
        <w:t xml:space="preserve">5-  </w:t>
      </w:r>
      <w:r>
        <w:rPr>
          <w:rtl/>
        </w:rPr>
        <w:t>کاربرد ایمن سموم و سایر افت کشها ، مدیریت کنترل آفات بر اساس مدیریت تلفیقی آفات و</w:t>
      </w:r>
      <w:r>
        <w:t>...</w:t>
      </w:r>
      <w:r>
        <w:br/>
      </w:r>
      <w:r w:rsidR="000B52C0">
        <w:rPr>
          <w:rFonts w:hint="cs"/>
          <w:rtl/>
        </w:rPr>
        <w:t>6-</w:t>
      </w:r>
      <w:r>
        <w:t xml:space="preserve"> </w:t>
      </w:r>
      <w:r>
        <w:rPr>
          <w:rtl/>
        </w:rPr>
        <w:t>ارتباط آلودگی هوا با عوامل محیطی</w:t>
      </w:r>
      <w:r w:rsidR="000B52C0" w:rsidRPr="000B52C0">
        <w:rPr>
          <w:rtl/>
        </w:rPr>
        <w:t xml:space="preserve"> </w:t>
      </w:r>
    </w:p>
    <w:p w:rsidR="002D7483" w:rsidRDefault="00A118BF" w:rsidP="00A118BF">
      <w:pPr>
        <w:pStyle w:val="NormalWeb"/>
        <w:bidi/>
        <w:spacing w:before="0" w:beforeAutospacing="0"/>
        <w:ind w:left="-90"/>
      </w:pPr>
      <w:r>
        <w:rPr>
          <w:rFonts w:hint="cs"/>
          <w:rtl/>
        </w:rPr>
        <w:t xml:space="preserve">7- </w:t>
      </w:r>
      <w:r w:rsidR="000B52C0">
        <w:rPr>
          <w:rtl/>
        </w:rPr>
        <w:t>مدیریت پسماندهای مراکز بهداشتی درمانی</w:t>
      </w:r>
      <w:r w:rsidR="002D7483">
        <w:br/>
      </w:r>
      <w:r w:rsidR="000B52C0">
        <w:rPr>
          <w:rFonts w:hint="cs"/>
          <w:rtl/>
        </w:rPr>
        <w:t xml:space="preserve">8- </w:t>
      </w:r>
      <w:r w:rsidR="002D7483">
        <w:t xml:space="preserve"> </w:t>
      </w:r>
      <w:r w:rsidR="002D7483">
        <w:rPr>
          <w:rtl/>
        </w:rPr>
        <w:t>ایمنی آب و آلاینده های منابع آبی</w:t>
      </w:r>
      <w:r w:rsidR="002D7483">
        <w:br/>
      </w:r>
      <w:r w:rsidR="000B52C0">
        <w:rPr>
          <w:rFonts w:hint="cs"/>
          <w:rtl/>
        </w:rPr>
        <w:t xml:space="preserve">9- </w:t>
      </w:r>
      <w:r w:rsidR="002D7483">
        <w:t xml:space="preserve"> </w:t>
      </w:r>
      <w:r w:rsidR="002D7483">
        <w:rPr>
          <w:rtl/>
        </w:rPr>
        <w:t>بیوتکنولوژی محیطی و رویکردهای نوین</w:t>
      </w:r>
      <w:r w:rsidR="002D7483">
        <w:br/>
      </w:r>
      <w:r w:rsidR="000B52C0">
        <w:rPr>
          <w:rFonts w:hint="cs"/>
          <w:rtl/>
        </w:rPr>
        <w:t xml:space="preserve">10- </w:t>
      </w:r>
      <w:r w:rsidR="002D7483">
        <w:t xml:space="preserve"> </w:t>
      </w:r>
      <w:r w:rsidR="002D7483">
        <w:rPr>
          <w:rtl/>
        </w:rPr>
        <w:t>آموزش بهداشت محیط جامعه نگر</w:t>
      </w:r>
      <w:r w:rsidR="002D7483">
        <w:br/>
      </w:r>
      <w:r w:rsidR="000B52C0">
        <w:rPr>
          <w:rFonts w:hint="cs"/>
          <w:rtl/>
        </w:rPr>
        <w:t xml:space="preserve">11- </w:t>
      </w:r>
      <w:r w:rsidR="002D7483">
        <w:t xml:space="preserve"> </w:t>
      </w:r>
      <w:r w:rsidR="002D7483">
        <w:rPr>
          <w:rtl/>
        </w:rPr>
        <w:t>مدیریت پسماندهای صنعتی ، کشاورزی و شهری</w:t>
      </w:r>
      <w:r w:rsidR="002D7483">
        <w:br/>
      </w:r>
      <w:r w:rsidR="000B52C0">
        <w:rPr>
          <w:rFonts w:hint="cs"/>
          <w:rtl/>
        </w:rPr>
        <w:t xml:space="preserve">12- </w:t>
      </w:r>
      <w:r w:rsidR="002D7483">
        <w:rPr>
          <w:rtl/>
        </w:rPr>
        <w:t>موضوعات مرتبط با اپیدمیولوژی محیطی</w:t>
      </w:r>
    </w:p>
    <w:p w:rsidR="002D7483" w:rsidRDefault="002D7483" w:rsidP="002D7483">
      <w:pPr>
        <w:pStyle w:val="NormalWeb"/>
        <w:bidi/>
      </w:pPr>
    </w:p>
    <w:p w:rsidR="002D7483" w:rsidRDefault="002D7483" w:rsidP="002D7483">
      <w:pPr>
        <w:pStyle w:val="NormalWeb"/>
        <w:bidi/>
      </w:pPr>
      <w:r>
        <w:rPr>
          <w:rStyle w:val="Strong"/>
          <w:color w:val="3366FF"/>
          <w:rtl/>
        </w:rPr>
        <w:t>لاین تحقیقاتی مرکز تحقیقات آلاینده های محیطی</w:t>
      </w:r>
    </w:p>
    <w:p w:rsidR="002D7483" w:rsidRDefault="002D7483" w:rsidP="002D7483">
      <w:pPr>
        <w:pStyle w:val="NormalWeb"/>
        <w:bidi/>
        <w:rPr>
          <w:rtl/>
        </w:rPr>
      </w:pPr>
      <w:r>
        <w:rPr>
          <w:rtl/>
        </w:rPr>
        <w:t>1-پایش آلاینده های محیطی</w:t>
      </w:r>
    </w:p>
    <w:p w:rsidR="002D7483" w:rsidRDefault="002D7483" w:rsidP="002D7483">
      <w:pPr>
        <w:pStyle w:val="NormalWeb"/>
        <w:bidi/>
        <w:rPr>
          <w:rtl/>
        </w:rPr>
      </w:pPr>
      <w:r>
        <w:rPr>
          <w:rtl/>
        </w:rPr>
        <w:t>2-روش های تصفیه آب و فاضلاب</w:t>
      </w:r>
    </w:p>
    <w:p w:rsidR="002D7483" w:rsidRDefault="002D7483" w:rsidP="002D7483">
      <w:pPr>
        <w:pStyle w:val="NormalWeb"/>
        <w:bidi/>
        <w:rPr>
          <w:rtl/>
        </w:rPr>
      </w:pPr>
      <w:r>
        <w:rPr>
          <w:rtl/>
        </w:rPr>
        <w:t>3-مدیریت مواد زائد جامد</w:t>
      </w:r>
    </w:p>
    <w:p w:rsidR="002D7483" w:rsidRDefault="002D7483" w:rsidP="002D7483">
      <w:pPr>
        <w:pStyle w:val="NormalWeb"/>
        <w:rPr>
          <w:rtl/>
        </w:rPr>
      </w:pPr>
    </w:p>
    <w:p w:rsidR="002D7483" w:rsidRDefault="002D7483" w:rsidP="002D7483">
      <w:pPr>
        <w:pStyle w:val="NormalWeb"/>
      </w:pPr>
    </w:p>
    <w:p w:rsidR="000B1D48" w:rsidRDefault="00A118BF"/>
    <w:sectPr w:rsidR="000B1D48" w:rsidSect="000B52C0">
      <w:pgSz w:w="12240" w:h="15840"/>
      <w:pgMar w:top="1440" w:right="90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93D01"/>
    <w:multiLevelType w:val="hybridMultilevel"/>
    <w:tmpl w:val="322064A8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A"/>
    <w:rsid w:val="000B52C0"/>
    <w:rsid w:val="002D7483"/>
    <w:rsid w:val="003C162A"/>
    <w:rsid w:val="009047EE"/>
    <w:rsid w:val="00A118BF"/>
    <w:rsid w:val="00D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AC43"/>
  <w15:chartTrackingRefBased/>
  <w15:docId w15:val="{E07833B2-B7C0-486A-BE03-28EEE46A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صفری انور</dc:creator>
  <cp:keywords/>
  <dc:description/>
  <cp:lastModifiedBy>زهرا صفری انور</cp:lastModifiedBy>
  <cp:revision>4</cp:revision>
  <dcterms:created xsi:type="dcterms:W3CDTF">2023-04-16T23:26:00Z</dcterms:created>
  <dcterms:modified xsi:type="dcterms:W3CDTF">2023-04-16T23:39:00Z</dcterms:modified>
</cp:coreProperties>
</file>